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P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EF1031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1DC2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 г.</w:t>
      </w:r>
    </w:p>
    <w:p w:rsidR="00EF1031" w:rsidRPr="00F11DC2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1DC2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Вълчедръм.</w:t>
      </w:r>
    </w:p>
    <w:p w:rsidR="00EF1031" w:rsidRPr="00F11DC2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1DC2">
        <w:rPr>
          <w:rFonts w:ascii="Times New Roman" w:hAnsi="Times New Roman" w:cs="Times New Roman"/>
          <w:sz w:val="24"/>
          <w:szCs w:val="24"/>
        </w:rPr>
        <w:t>Формиране единните номера на избирателните секции в Община Вълчедръм.</w:t>
      </w:r>
    </w:p>
    <w:p w:rsidR="00EF1031" w:rsidRPr="00F11DC2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1DC2">
        <w:rPr>
          <w:rFonts w:ascii="Times New Roman" w:hAnsi="Times New Roman" w:cs="Times New Roman"/>
          <w:sz w:val="24"/>
          <w:szCs w:val="24"/>
        </w:rPr>
        <w:t>Заседания и начина на приемане на решения от избирателната комисия.</w:t>
      </w:r>
    </w:p>
    <w:p w:rsidR="00EF1031" w:rsidRPr="00F11DC2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1DC2">
        <w:rPr>
          <w:rFonts w:ascii="Times New Roman" w:hAnsi="Times New Roman" w:cs="Times New Roman"/>
          <w:sz w:val="24"/>
          <w:szCs w:val="24"/>
        </w:rPr>
        <w:t>Определяне на говорител на ОИК – Вълчедръм, за произвеждане на изборите за общински съветници и за кметове на 27 октомври 2019 г.</w:t>
      </w:r>
    </w:p>
    <w:p w:rsidR="00EF1031" w:rsidRPr="00F11DC2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Определяне на начална и крайна дата за приемане на документи за регистрация на партиите, коалициите, местните коалиции  и инициативните комитети за участие в изборите за общински съветници и кметове на 27 октомври 2019 г.</w:t>
      </w:r>
    </w:p>
    <w:p w:rsidR="002E69ED" w:rsidRDefault="002E69ED">
      <w:bookmarkStart w:id="0" w:name="_GoBack"/>
      <w:bookmarkEnd w:id="0"/>
    </w:p>
    <w:sectPr w:rsidR="002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2E69ED"/>
    <w:rsid w:val="00517F58"/>
    <w:rsid w:val="005647F7"/>
    <w:rsid w:val="009236E1"/>
    <w:rsid w:val="00EF1031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5</cp:revision>
  <dcterms:created xsi:type="dcterms:W3CDTF">2019-09-05T15:00:00Z</dcterms:created>
  <dcterms:modified xsi:type="dcterms:W3CDTF">2019-09-09T15:27:00Z</dcterms:modified>
</cp:coreProperties>
</file>