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за заседание №2/11</w:t>
      </w:r>
      <w:bookmarkStart w:id="0" w:name="_GoBack"/>
      <w:bookmarkEnd w:id="0"/>
      <w:r w:rsidRPr="00BB2B3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2B33" w:rsidRP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B33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Определяне на броя на мандатите в община Вълчедръм.</w:t>
      </w:r>
    </w:p>
    <w:p w:rsidR="00BB2B33" w:rsidRP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B33">
        <w:rPr>
          <w:rFonts w:ascii="Times New Roman" w:eastAsia="Times New Roman" w:hAnsi="Times New Roman" w:cs="Times New Roman"/>
          <w:sz w:val="24"/>
          <w:szCs w:val="24"/>
          <w:lang w:eastAsia="bg-BG"/>
        </w:rPr>
        <w:t>2. Поправка на техническа грешка в Решения 1, 2 и 3</w:t>
      </w:r>
    </w:p>
    <w:p w:rsidR="00BB2B33" w:rsidRPr="00BB2B33" w:rsidRDefault="00BB2B33" w:rsidP="00BB2B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B33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Решение за определяна на работно време на ОИК Вълчедръм за прием на документи.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B2B33">
        <w:rPr>
          <w:rFonts w:ascii="Times New Roman" w:eastAsia="Times New Roman" w:hAnsi="Times New Roman" w:cs="Times New Roman"/>
          <w:sz w:val="24"/>
          <w:szCs w:val="24"/>
          <w:lang w:eastAsia="bg-BG"/>
        </w:rPr>
        <w:t>4.  Организационни въпроси.</w:t>
      </w: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60"/>
    <w:rsid w:val="00213560"/>
    <w:rsid w:val="00BB2B33"/>
    <w:rsid w:val="00C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707E"/>
  <w15:chartTrackingRefBased/>
  <w15:docId w15:val="{0F3E9657-C404-4D03-A83F-16A3336E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</cp:revision>
  <dcterms:created xsi:type="dcterms:W3CDTF">2023-09-11T16:06:00Z</dcterms:created>
  <dcterms:modified xsi:type="dcterms:W3CDTF">2023-09-11T16:07:00Z</dcterms:modified>
</cp:coreProperties>
</file>